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77777777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77777777" w:rsidR="00121410" w:rsidRPr="00D55F80" w:rsidRDefault="00786C81" w:rsidP="00786C81">
      <w:pPr>
        <w:pStyle w:val="Nagwek1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</w:t>
      </w:r>
      <w:proofErr w:type="spellStart"/>
      <w:r w:rsidR="002E5552" w:rsidRPr="00D55F80">
        <w:rPr>
          <w:rFonts w:ascii="Verdana" w:hAnsi="Verdana"/>
          <w:color w:val="000000" w:themeColor="text1"/>
          <w:sz w:val="18"/>
          <w:szCs w:val="18"/>
        </w:rPr>
        <w:t>pomontażowych</w:t>
      </w:r>
      <w:proofErr w:type="spellEnd"/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777777" w:rsidR="00121410" w:rsidRPr="00D55F80" w:rsidRDefault="00121410" w:rsidP="00786C81">
      <w:pPr>
        <w:pStyle w:val="Nagwek1"/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63B5E45C" w14:textId="6575BA2F" w:rsidR="00A31B8D" w:rsidRDefault="00A31B8D" w:rsidP="004463A0">
      <w:pPr>
        <w:pStyle w:val="Akapitzlist"/>
        <w:spacing w:line="276" w:lineRule="auto"/>
        <w:ind w:left="360"/>
        <w:jc w:val="left"/>
        <w:outlineLvl w:val="0"/>
        <w:rPr>
          <w:rFonts w:ascii="Calibri" w:hAnsi="Calibri" w:cs="Calibri"/>
          <w:color w:val="FF0000"/>
          <w:sz w:val="22"/>
          <w:szCs w:val="22"/>
        </w:rPr>
      </w:pPr>
      <w:r>
        <w:rPr>
          <w:rFonts w:ascii="Calibri" w:hAnsi="Calibri" w:cs="Calibri"/>
          <w:color w:val="FF0000"/>
          <w:sz w:val="22"/>
          <w:szCs w:val="22"/>
        </w:rPr>
        <w:t>„</w:t>
      </w:r>
      <w:r w:rsidR="004463A0" w:rsidRPr="004463A0">
        <w:rPr>
          <w:rFonts w:ascii="Calibri" w:hAnsi="Calibri" w:cs="Calibri"/>
          <w:color w:val="FF0000"/>
          <w:sz w:val="22"/>
          <w:szCs w:val="22"/>
        </w:rPr>
        <w:t xml:space="preserve">Wykonanie dokumentacji projektowej  oraz wymianę istniejącej linii napowietrznej </w:t>
      </w:r>
      <w:proofErr w:type="spellStart"/>
      <w:r w:rsidR="004463A0" w:rsidRPr="004463A0">
        <w:rPr>
          <w:rFonts w:ascii="Calibri" w:hAnsi="Calibri" w:cs="Calibri"/>
          <w:color w:val="FF0000"/>
          <w:sz w:val="22"/>
          <w:szCs w:val="22"/>
        </w:rPr>
        <w:t>nn</w:t>
      </w:r>
      <w:proofErr w:type="spellEnd"/>
      <w:r w:rsidR="004463A0" w:rsidRPr="004463A0">
        <w:rPr>
          <w:rFonts w:ascii="Calibri" w:hAnsi="Calibri" w:cs="Calibri"/>
          <w:color w:val="FF0000"/>
          <w:sz w:val="22"/>
          <w:szCs w:val="22"/>
        </w:rPr>
        <w:t xml:space="preserve"> wraz z przyłączami  na terenie Rejonu Energetycznego  Bełchatów </w:t>
      </w:r>
      <w:proofErr w:type="spellStart"/>
      <w:r w:rsidR="004463A0" w:rsidRPr="004463A0">
        <w:rPr>
          <w:rFonts w:ascii="Calibri" w:hAnsi="Calibri" w:cs="Calibri"/>
          <w:color w:val="FF0000"/>
          <w:sz w:val="22"/>
          <w:szCs w:val="22"/>
        </w:rPr>
        <w:t>pn</w:t>
      </w:r>
      <w:proofErr w:type="spellEnd"/>
      <w:r w:rsidR="004463A0" w:rsidRPr="004463A0">
        <w:rPr>
          <w:rFonts w:ascii="Calibri" w:hAnsi="Calibri" w:cs="Calibri"/>
          <w:color w:val="FF0000"/>
          <w:sz w:val="22"/>
          <w:szCs w:val="22"/>
        </w:rPr>
        <w:t xml:space="preserve">: Przebudowa linii </w:t>
      </w:r>
      <w:proofErr w:type="spellStart"/>
      <w:r w:rsidR="004463A0" w:rsidRPr="004463A0">
        <w:rPr>
          <w:rFonts w:ascii="Calibri" w:hAnsi="Calibri" w:cs="Calibri"/>
          <w:color w:val="FF0000"/>
          <w:sz w:val="22"/>
          <w:szCs w:val="22"/>
        </w:rPr>
        <w:t>nN</w:t>
      </w:r>
      <w:proofErr w:type="spellEnd"/>
      <w:r w:rsidR="004463A0" w:rsidRPr="004463A0">
        <w:rPr>
          <w:rFonts w:ascii="Calibri" w:hAnsi="Calibri" w:cs="Calibri"/>
          <w:color w:val="FF0000"/>
          <w:sz w:val="22"/>
          <w:szCs w:val="22"/>
        </w:rPr>
        <w:t xml:space="preserve"> w obrębie stacji Izydorów nr 7-0571 gm. Widawa</w:t>
      </w:r>
      <w:r>
        <w:rPr>
          <w:rFonts w:ascii="Calibri" w:hAnsi="Calibri" w:cs="Calibri"/>
          <w:color w:val="FF0000"/>
          <w:sz w:val="22"/>
          <w:szCs w:val="22"/>
        </w:rPr>
        <w:t>”</w:t>
      </w:r>
      <w:r w:rsidR="00384EFA">
        <w:rPr>
          <w:rFonts w:ascii="Calibri" w:hAnsi="Calibri" w:cs="Calibri"/>
          <w:color w:val="FF0000"/>
          <w:sz w:val="22"/>
          <w:szCs w:val="22"/>
        </w:rPr>
        <w:t xml:space="preserve"> </w:t>
      </w:r>
    </w:p>
    <w:p w14:paraId="2293E0DD" w14:textId="77777777" w:rsidR="00AD2BAD" w:rsidRPr="00D55F80" w:rsidRDefault="002E5552" w:rsidP="00715213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).</w:t>
      </w:r>
    </w:p>
    <w:p w14:paraId="3B276DD0" w14:textId="77777777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t.j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. Dz. U. z 2024 r. poz. 725 z 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późn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). </w:t>
      </w:r>
    </w:p>
    <w:p w14:paraId="72AC9BC7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 xml:space="preserve">uzgodnienie dokumentacji projektowej, </w:t>
      </w:r>
    </w:p>
    <w:p w14:paraId="62E10B9D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robót,</w:t>
      </w:r>
    </w:p>
    <w:p w14:paraId="6E877CA5" w14:textId="77777777" w:rsidR="00CB50AD" w:rsidRPr="00D55F80" w:rsidRDefault="00CB50A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Demontaż istniejącej linii napowietrznej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proofErr w:type="spellEnd"/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5EC5B462" w14:textId="6BDCE4A8" w:rsidR="0055300B" w:rsidRPr="00D55F80" w:rsidRDefault="0055300B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Montaż nowej linii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ami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F61059" w:rsidRPr="00E71E7B">
        <w:rPr>
          <w:rFonts w:ascii="Verdana" w:hAnsi="Verdana" w:cs="Calibri"/>
          <w:b/>
          <w:color w:val="FF0000"/>
          <w:sz w:val="18"/>
          <w:szCs w:val="18"/>
        </w:rPr>
        <w:t>AsXSn</w:t>
      </w:r>
      <w:proofErr w:type="spellEnd"/>
      <w:r w:rsidR="00F61059" w:rsidRPr="00E71E7B">
        <w:rPr>
          <w:rFonts w:ascii="Verdana" w:hAnsi="Verdana" w:cs="Calibri"/>
          <w:b/>
          <w:color w:val="FF0000"/>
          <w:sz w:val="18"/>
          <w:szCs w:val="18"/>
        </w:rPr>
        <w:t xml:space="preserve"> </w:t>
      </w:r>
      <w:r w:rsidRPr="00E71E7B">
        <w:rPr>
          <w:rFonts w:ascii="Verdana" w:hAnsi="Verdana" w:cs="Calibri"/>
          <w:b/>
          <w:color w:val="FF0000"/>
          <w:sz w:val="18"/>
          <w:szCs w:val="18"/>
        </w:rPr>
        <w:t>4x70 mm</w:t>
      </w:r>
      <w:r w:rsidRPr="00E71E7B">
        <w:rPr>
          <w:rFonts w:ascii="Verdana" w:hAnsi="Verdana" w:cs="Calibri"/>
          <w:b/>
          <w:color w:val="FF0000"/>
          <w:sz w:val="18"/>
          <w:szCs w:val="18"/>
          <w:vertAlign w:val="superscript"/>
        </w:rPr>
        <w:t>2</w:t>
      </w:r>
      <w:r w:rsidR="00F61059" w:rsidRPr="00604409">
        <w:rPr>
          <w:rFonts w:ascii="Verdana" w:hAnsi="Verdana" w:cs="Calibri"/>
          <w:b/>
          <w:color w:val="FF0000"/>
          <w:sz w:val="18"/>
          <w:szCs w:val="18"/>
        </w:rPr>
        <w:t>/</w:t>
      </w:r>
      <w:proofErr w:type="spellStart"/>
      <w:r w:rsidR="00F61059" w:rsidRPr="00604409">
        <w:rPr>
          <w:rFonts w:ascii="Verdana" w:hAnsi="Verdana" w:cs="Calibri"/>
          <w:b/>
          <w:color w:val="FF0000"/>
          <w:sz w:val="18"/>
          <w:szCs w:val="18"/>
        </w:rPr>
        <w:t>AsXSn</w:t>
      </w:r>
      <w:proofErr w:type="spellEnd"/>
      <w:r w:rsidR="00F61059" w:rsidRPr="00604409">
        <w:rPr>
          <w:rFonts w:ascii="Verdana" w:hAnsi="Verdana" w:cs="Calibri"/>
          <w:b/>
          <w:color w:val="FF0000"/>
          <w:sz w:val="18"/>
          <w:szCs w:val="18"/>
        </w:rPr>
        <w:t xml:space="preserve"> </w:t>
      </w:r>
      <w:r w:rsidRPr="00604409">
        <w:rPr>
          <w:rFonts w:ascii="Verdana" w:hAnsi="Verdana" w:cs="Calibri"/>
          <w:b/>
          <w:color w:val="FF0000"/>
          <w:sz w:val="18"/>
          <w:szCs w:val="18"/>
        </w:rPr>
        <w:t>4x95 mm</w:t>
      </w:r>
      <w:r w:rsidRPr="00604409">
        <w:rPr>
          <w:rFonts w:ascii="Verdana" w:hAnsi="Verdana" w:cs="Calibri"/>
          <w:b/>
          <w:color w:val="FF0000"/>
          <w:sz w:val="18"/>
          <w:szCs w:val="18"/>
          <w:vertAlign w:val="superscript"/>
        </w:rPr>
        <w:t>2</w:t>
      </w:r>
      <w:r w:rsidR="00B80072" w:rsidRPr="00604409">
        <w:rPr>
          <w:rFonts w:ascii="Verdana" w:hAnsi="Verdana" w:cs="Calibri"/>
          <w:b/>
          <w:color w:val="FF0000"/>
          <w:sz w:val="18"/>
          <w:szCs w:val="18"/>
        </w:rPr>
        <w:t>/</w:t>
      </w:r>
      <w:proofErr w:type="spellStart"/>
      <w:r w:rsidR="00F61059" w:rsidRPr="00A31B8D">
        <w:rPr>
          <w:rFonts w:ascii="Verdana" w:hAnsi="Verdana" w:cs="Calibri"/>
          <w:b/>
          <w:strike/>
          <w:color w:val="FF0000"/>
          <w:sz w:val="18"/>
          <w:szCs w:val="18"/>
        </w:rPr>
        <w:t>AsXSn</w:t>
      </w:r>
      <w:proofErr w:type="spellEnd"/>
      <w:r w:rsidR="00F61059" w:rsidRPr="00A31B8D">
        <w:rPr>
          <w:rFonts w:ascii="Verdana" w:hAnsi="Verdana" w:cs="Calibri"/>
          <w:b/>
          <w:strike/>
          <w:color w:val="FF0000"/>
          <w:sz w:val="18"/>
          <w:szCs w:val="18"/>
        </w:rPr>
        <w:t xml:space="preserve"> </w:t>
      </w:r>
      <w:r w:rsidR="00184495" w:rsidRPr="00A31B8D">
        <w:rPr>
          <w:rFonts w:ascii="Verdana" w:hAnsi="Verdana" w:cs="Calibri"/>
          <w:b/>
          <w:strike/>
          <w:color w:val="FF0000"/>
          <w:sz w:val="18"/>
          <w:szCs w:val="18"/>
        </w:rPr>
        <w:t>4x120 mm</w:t>
      </w:r>
      <w:r w:rsidR="00184495" w:rsidRPr="00A31B8D">
        <w:rPr>
          <w:rFonts w:ascii="Verdana" w:hAnsi="Verdana" w:cs="Calibri"/>
          <w:b/>
          <w:strike/>
          <w:color w:val="FF0000"/>
          <w:sz w:val="18"/>
          <w:szCs w:val="18"/>
          <w:vertAlign w:val="superscript"/>
        </w:rPr>
        <w:t>2</w:t>
      </w:r>
      <w:r w:rsidR="002E5552" w:rsidRPr="00A31B8D">
        <w:rPr>
          <w:rFonts w:ascii="Verdana" w:hAnsi="Verdana" w:cs="Calibri"/>
          <w:b/>
          <w:strike/>
          <w:color w:val="FF0000"/>
          <w:sz w:val="18"/>
          <w:szCs w:val="18"/>
        </w:rPr>
        <w:t>.</w:t>
      </w:r>
    </w:p>
    <w:p w14:paraId="61A609E9" w14:textId="77777777" w:rsidR="000F5533" w:rsidRPr="00D55F80" w:rsidRDefault="000F5533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trasie.</w:t>
      </w:r>
    </w:p>
    <w:p w14:paraId="39D72894" w14:textId="77777777" w:rsidR="00B310A9" w:rsidRPr="00D55F80" w:rsidRDefault="00B310A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3-fazowych wykonanych przewodami typu </w:t>
      </w:r>
      <w:r w:rsidR="00A30EEC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4xAL 1x16 (25)mm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4x4 (6, 10)mm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4x25mm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trasie.</w:t>
      </w:r>
    </w:p>
    <w:p w14:paraId="0E3C960D" w14:textId="77777777" w:rsidR="0029497F" w:rsidRPr="00D55F80" w:rsidRDefault="0029497F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 xml:space="preserve">Montaż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 xml:space="preserve">rozgałęźnych stanowiskach słupowych . </w:t>
      </w:r>
    </w:p>
    <w:p w14:paraId="455533DC" w14:textId="77777777" w:rsidR="009F1202" w:rsidRPr="00D55F80" w:rsidRDefault="009F1202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proofErr w:type="spellEnd"/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77777777" w:rsidR="00B310A9" w:rsidRPr="00D55F80" w:rsidRDefault="00B310A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lastRenderedPageBreak/>
        <w:t xml:space="preserve">Wymianę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 </w:t>
      </w:r>
      <w:proofErr w:type="spellStart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Demontaż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Montaż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Na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 xml:space="preserve">tanowiska słupowego przewodem </w:t>
      </w:r>
      <w:proofErr w:type="spellStart"/>
      <w:r w:rsidR="006C220B" w:rsidRPr="00D55F80">
        <w:rPr>
          <w:rFonts w:ascii="Verdana" w:hAnsi="Verdana" w:cs="Calibri"/>
          <w:sz w:val="18"/>
          <w:szCs w:val="18"/>
        </w:rPr>
        <w:t>As</w:t>
      </w:r>
      <w:r w:rsidRPr="00D55F80">
        <w:rPr>
          <w:rFonts w:ascii="Verdana" w:hAnsi="Verdana" w:cs="Calibri"/>
          <w:sz w:val="18"/>
          <w:szCs w:val="18"/>
        </w:rPr>
        <w:t>XSn</w:t>
      </w:r>
      <w:proofErr w:type="spellEnd"/>
      <w:r w:rsidRPr="00D55F80">
        <w:rPr>
          <w:rFonts w:ascii="Verdana" w:hAnsi="Verdana" w:cs="Calibri"/>
          <w:sz w:val="18"/>
          <w:szCs w:val="18"/>
        </w:rPr>
        <w:t xml:space="preserve">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Zachować ciągłość linii głównej od zacisków podstaw bezpiecznikowych/rozłącznika obwodowego w rozdzielnicy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Istniejące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7777777" w:rsidR="002601EA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podcinkowe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5FB53E9C" w14:textId="77777777" w:rsidR="005847EC" w:rsidRPr="00D55F80" w:rsidRDefault="005847EC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4D3A15">
      <w:pPr>
        <w:pStyle w:val="Nagwek1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77777777" w:rsidR="00A71BDA" w:rsidRPr="00D55F80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77777777" w:rsidR="00682531" w:rsidRPr="00D55F80" w:rsidRDefault="00682531" w:rsidP="006C220B">
      <w:pPr>
        <w:pStyle w:val="Nagwek2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28C449F4" w14:textId="77777777" w:rsidR="00682531" w:rsidRPr="00D55F80" w:rsidRDefault="00682531" w:rsidP="00682531">
      <w:pPr>
        <w:keepNext/>
        <w:widowControl w:val="0"/>
        <w:spacing w:before="60" w:after="60"/>
        <w:ind w:left="709" w:hanging="283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1) 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77777777" w:rsidR="00682531" w:rsidRPr="00D55F80" w:rsidRDefault="00682531" w:rsidP="00682531">
      <w:pPr>
        <w:keepNext/>
        <w:widowControl w:val="0"/>
        <w:spacing w:before="60" w:after="60"/>
        <w:ind w:left="709" w:hanging="283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2) pozyskanie tytułu prawnego w zakresie wskazanym w pkt 1 nie jest konieczne w sytuacji,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>gdy:</w:t>
      </w:r>
    </w:p>
    <w:p w14:paraId="30BDA24D" w14:textId="77777777" w:rsidR="00682531" w:rsidRPr="00D55F80" w:rsidRDefault="00682531" w:rsidP="00682531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a) zamawiającemu przysługuje tytuł prawny do nieruchomości, który umożliwia przeprowadzenie prac objętych zamówieniem i dalszą eksploatację urządzeń- w takim wypadku Wykonawca jest zobowiązany do organizacji prac,</w:t>
      </w:r>
    </w:p>
    <w:p w14:paraId="76083D22" w14:textId="77777777" w:rsidR="00682531" w:rsidRPr="00D55F80" w:rsidRDefault="00682531" w:rsidP="006C220B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stacyjnych, wymiana </w:t>
      </w:r>
      <w:proofErr w:type="spellStart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reklozerów</w:t>
      </w:r>
      <w:proofErr w:type="spellEnd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</w:t>
      </w:r>
      <w:proofErr w:type="spellStart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proofErr w:type="spellEnd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</w:t>
      </w:r>
    </w:p>
    <w:p w14:paraId="351E4766" w14:textId="5FFB5C7B" w:rsidR="00682531" w:rsidRPr="00D55F80" w:rsidRDefault="00682531" w:rsidP="006C220B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3638C4">
      <w:pPr>
        <w:pStyle w:val="Nagwek1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5578D4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70747783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A31B8D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8</w:t>
      </w:r>
      <w:r w:rsidR="001172DA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 xml:space="preserve"> </w:t>
      </w:r>
      <w:r w:rsidRPr="00D55F80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. Natomiast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jednorazowa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przerwa nie może przekroczyć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A31B8D">
        <w:rPr>
          <w:rFonts w:ascii="Verdana" w:hAnsi="Verdana"/>
          <w:b/>
          <w:bCs/>
          <w:color w:val="FF0000"/>
          <w:sz w:val="18"/>
          <w:szCs w:val="18"/>
          <w:lang w:eastAsia="x-none"/>
        </w:rPr>
        <w:t>8</w:t>
      </w:r>
      <w:r w:rsidR="001172DA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="00A31B8D">
        <w:rPr>
          <w:rFonts w:ascii="Verdana" w:hAnsi="Verdana"/>
          <w:b/>
          <w:bCs/>
          <w:color w:val="000000" w:themeColor="text1"/>
          <w:sz w:val="18"/>
          <w:szCs w:val="18"/>
          <w:lang w:eastAsia="x-none"/>
        </w:rPr>
        <w:t>.</w:t>
      </w:r>
      <w:r w:rsidR="000C4053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 </w:t>
      </w:r>
      <w:r w:rsidR="00384EFA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</w:t>
      </w:r>
      <w:proofErr w:type="spellStart"/>
      <w:r w:rsidRPr="00D55F80">
        <w:rPr>
          <w:rFonts w:ascii="Verdana" w:hAnsi="Verdana"/>
          <w:color w:val="000000" w:themeColor="text1"/>
          <w:sz w:val="18"/>
          <w:szCs w:val="18"/>
        </w:rPr>
        <w:t>wyłączeń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</w:rPr>
        <w:t xml:space="preserve">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y być realizowane zgodnie technologiami zawartymi w „Instrukcji organizacji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br/>
        <w:t xml:space="preserve">i wykonywania prac pod napięciem w sieci dystrybucyjnej o napięciu do 1 </w:t>
      </w:r>
      <w:proofErr w:type="spellStart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kV</w:t>
      </w:r>
      <w:proofErr w:type="spellEnd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proofErr w:type="spellStart"/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</w:rPr>
        <w:t>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prowadzenia prac przez firmy zewnętrzne w systemie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samodopuszczeń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2C80A258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http://pgedystrybucja.pl/</w:t>
        </w:r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  <w:lang w:val="pl-PL"/>
          </w:rPr>
          <w:t>strefa</w:t>
        </w:r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-klienta/</w:t>
        </w:r>
        <w:proofErr w:type="spellStart"/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Przydatne-dokumenty</w:t>
        </w:r>
        <w:proofErr w:type="spellEnd"/>
      </w:hyperlink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564011A" w14:textId="77777777" w:rsidR="002D0F48" w:rsidRPr="00D55F80" w:rsidRDefault="002D0F48" w:rsidP="005E5776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lastRenderedPageBreak/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5847EC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2CAB41E" w14:textId="7191D0FC" w:rsidR="005847EC" w:rsidRPr="005847EC" w:rsidRDefault="005847EC" w:rsidP="00786C81">
      <w:pPr>
        <w:pStyle w:val="Styl2"/>
        <w:numPr>
          <w:ilvl w:val="0"/>
          <w:numId w:val="12"/>
        </w:numPr>
        <w:rPr>
          <w:rFonts w:ascii="Verdana" w:hAnsi="Verdana"/>
          <w:b/>
          <w:bCs w:val="0"/>
          <w:color w:val="000000" w:themeColor="text1"/>
          <w:sz w:val="18"/>
          <w:szCs w:val="18"/>
        </w:rPr>
      </w:pPr>
      <w:r w:rsidRPr="005847EC">
        <w:rPr>
          <w:rFonts w:ascii="Verdana" w:hAnsi="Verdana"/>
          <w:b/>
          <w:bCs w:val="0"/>
          <w:color w:val="000000" w:themeColor="text1"/>
          <w:sz w:val="18"/>
          <w:szCs w:val="18"/>
        </w:rPr>
        <w:t>Transformator 63kVA – szt. 1(bez osprzętu) stanowi dost</w:t>
      </w:r>
      <w:r>
        <w:rPr>
          <w:rFonts w:ascii="Verdana" w:hAnsi="Verdana"/>
          <w:b/>
          <w:bCs w:val="0"/>
          <w:color w:val="000000" w:themeColor="text1"/>
          <w:sz w:val="18"/>
          <w:szCs w:val="18"/>
        </w:rPr>
        <w:t>a</w:t>
      </w:r>
      <w:r w:rsidRPr="005847EC">
        <w:rPr>
          <w:rFonts w:ascii="Verdana" w:hAnsi="Verdana"/>
          <w:b/>
          <w:bCs w:val="0"/>
          <w:color w:val="000000" w:themeColor="text1"/>
          <w:sz w:val="18"/>
          <w:szCs w:val="18"/>
        </w:rPr>
        <w:t>wę zamawiającego. Odbiór z magazynu RE Bełchatów (Kurnos, 97-400   Bełchatów).</w:t>
      </w:r>
    </w:p>
    <w:p w14:paraId="147D2C2D" w14:textId="77777777" w:rsidR="002D0F48" w:rsidRPr="00D55F80" w:rsidRDefault="002D0F48" w:rsidP="00594EB3">
      <w:pPr>
        <w:pStyle w:val="Nagwek2"/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87323C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77777777" w:rsidR="002D0F48" w:rsidRPr="00D55F80" w:rsidRDefault="002D0F48" w:rsidP="005E20B5">
      <w:pPr>
        <w:pStyle w:val="Nagwek2"/>
        <w:ind w:left="578" w:hanging="578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77777777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6C220B" w:rsidRPr="00D55F80">
          <w:rPr>
            <w:rStyle w:val="Hipercze"/>
            <w:rFonts w:ascii="Verdana" w:hAnsi="Verdana"/>
            <w:sz w:val="18"/>
            <w:szCs w:val="18"/>
          </w:rPr>
          <w:t>http://www.pgedystrybucja.p</w:t>
        </w:r>
        <w:r w:rsidR="006C220B" w:rsidRPr="00D55F80">
          <w:rPr>
            <w:rStyle w:val="Hipercze"/>
            <w:rFonts w:ascii="Verdana" w:hAnsi="Verdana"/>
            <w:sz w:val="18"/>
            <w:szCs w:val="18"/>
            <w:lang w:val="pl-PL"/>
          </w:rPr>
          <w:t>l</w:t>
        </w:r>
        <w:r w:rsidR="006C220B" w:rsidRPr="00D55F80">
          <w:rPr>
            <w:rStyle w:val="Hipercze"/>
            <w:rFonts w:ascii="Verdana" w:hAnsi="Verdana"/>
            <w:sz w:val="18"/>
            <w:szCs w:val="18"/>
          </w:rPr>
          <w:t>/</w:t>
        </w:r>
        <w:r w:rsidR="006C220B" w:rsidRPr="00D55F80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6C220B" w:rsidRPr="00D55F80">
          <w:rPr>
            <w:rStyle w:val="Hipercze"/>
            <w:rFonts w:ascii="Verdana" w:hAnsi="Verdana"/>
            <w:sz w:val="18"/>
            <w:szCs w:val="18"/>
          </w:rPr>
          <w:t>-klienta/</w:t>
        </w:r>
        <w:proofErr w:type="spellStart"/>
        <w:r w:rsidR="006C220B" w:rsidRPr="00D55F80">
          <w:rPr>
            <w:rStyle w:val="Hipercze"/>
            <w:rFonts w:ascii="Verdana" w:hAnsi="Verdana"/>
            <w:sz w:val="18"/>
            <w:szCs w:val="18"/>
          </w:rPr>
          <w:t>przydatne-dokumenty</w:t>
        </w:r>
        <w:proofErr w:type="spellEnd"/>
      </w:hyperlink>
      <w:r w:rsidR="006C220B" w:rsidRPr="00D55F80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30F4D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proofErr w:type="spellStart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pomontażowych</w:t>
      </w:r>
      <w:proofErr w:type="spellEnd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2A0D23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77777777" w:rsidR="00A076B3" w:rsidRPr="00D55F80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Załącznik nr 1</w:t>
      </w:r>
      <w:r w:rsidR="006C220B"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.</w:t>
      </w:r>
      <w:r w:rsidR="007D1429"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4</w:t>
      </w:r>
      <w:r w:rsidRPr="00D55F80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 : </w:t>
      </w:r>
      <w:r w:rsidR="000A5FBD" w:rsidRPr="00D55F80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proofErr w:type="spellStart"/>
      <w:r w:rsidR="00F763F1" w:rsidRPr="00D55F80">
        <w:rPr>
          <w:rFonts w:ascii="Verdana" w:hAnsi="Verdana"/>
          <w:bCs/>
          <w:sz w:val="18"/>
          <w:szCs w:val="18"/>
          <w:lang w:eastAsia="x-none"/>
        </w:rPr>
        <w:t>nn</w:t>
      </w:r>
      <w:proofErr w:type="spellEnd"/>
    </w:p>
    <w:p w14:paraId="3CB4A158" w14:textId="77777777" w:rsidR="00682531" w:rsidRPr="00D55F80" w:rsidRDefault="00682531" w:rsidP="006C220B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Zał</w:t>
      </w:r>
      <w:r w:rsidR="006C220B" w:rsidRPr="00D55F80">
        <w:rPr>
          <w:rFonts w:ascii="Verdana" w:hAnsi="Verdana"/>
          <w:b/>
          <w:sz w:val="18"/>
          <w:szCs w:val="18"/>
          <w:lang w:eastAsia="x-none"/>
        </w:rPr>
        <w:t>ącznik nr 1.</w:t>
      </w:r>
      <w:r w:rsidR="007D1429" w:rsidRPr="00D55F80">
        <w:rPr>
          <w:rFonts w:ascii="Verdana" w:hAnsi="Verdana"/>
          <w:b/>
          <w:sz w:val="18"/>
          <w:szCs w:val="18"/>
          <w:lang w:eastAsia="x-none"/>
        </w:rPr>
        <w:t>5</w:t>
      </w:r>
      <w:r w:rsidR="006C220B"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/>
          <w:sz w:val="18"/>
          <w:szCs w:val="18"/>
          <w:lang w:eastAsia="x-none"/>
        </w:rPr>
        <w:t xml:space="preserve">: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p w14:paraId="789E7BB7" w14:textId="77777777" w:rsidR="00682531" w:rsidRPr="00D55F80" w:rsidRDefault="00682531" w:rsidP="002A0D23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default" r:id="rId14"/>
      <w:footerReference w:type="default" r:id="rId15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BD46D" w14:textId="77777777" w:rsidR="004F1EC0" w:rsidRDefault="004F1EC0">
      <w:r>
        <w:separator/>
      </w:r>
    </w:p>
  </w:endnote>
  <w:endnote w:type="continuationSeparator" w:id="0">
    <w:p w14:paraId="22DC6D00" w14:textId="77777777" w:rsidR="004F1EC0" w:rsidRDefault="004F1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E902A" w14:textId="77777777" w:rsidR="004F1EC0" w:rsidRDefault="004F1EC0">
      <w:r>
        <w:separator/>
      </w:r>
    </w:p>
  </w:footnote>
  <w:footnote w:type="continuationSeparator" w:id="0">
    <w:p w14:paraId="060FB8AB" w14:textId="77777777" w:rsidR="004F1EC0" w:rsidRDefault="004F1E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6B2C28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607A523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1E57214F" w14:textId="5F5B3B3A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13454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024A04">
            <w:rPr>
              <w:rFonts w:asciiTheme="majorHAnsi" w:hAnsiTheme="majorHAnsi"/>
              <w:color w:val="000000" w:themeColor="text1"/>
              <w:sz w:val="14"/>
              <w:szCs w:val="18"/>
            </w:rPr>
            <w:t>01135</w:t>
          </w:r>
          <w:r w:rsidRPr="00C13454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024A04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0FA5954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5E5C02B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77777777" w:rsidR="00D55F80" w:rsidRDefault="00D55F80" w:rsidP="00D55F80">
    <w:pPr>
      <w:pStyle w:val="Nagwek"/>
      <w:ind w:left="0" w:firstLine="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436188" wp14:editId="300164B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809C50" w14:textId="77777777" w:rsidR="00D55F80" w:rsidRPr="00A62B4C" w:rsidRDefault="00D55F80" w:rsidP="00D55F80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436188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40809C50" w14:textId="77777777" w:rsidR="00D55F80" w:rsidRPr="00A62B4C" w:rsidRDefault="00D55F80" w:rsidP="00D55F80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3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6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0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5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6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7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9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0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3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4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726639056">
    <w:abstractNumId w:val="82"/>
  </w:num>
  <w:num w:numId="2" w16cid:durableId="1666781076">
    <w:abstractNumId w:val="72"/>
  </w:num>
  <w:num w:numId="3" w16cid:durableId="695618621">
    <w:abstractNumId w:val="78"/>
  </w:num>
  <w:num w:numId="4" w16cid:durableId="1491143360">
    <w:abstractNumId w:val="83"/>
  </w:num>
  <w:num w:numId="5" w16cid:durableId="229658365">
    <w:abstractNumId w:val="70"/>
  </w:num>
  <w:num w:numId="6" w16cid:durableId="729231014">
    <w:abstractNumId w:val="80"/>
  </w:num>
  <w:num w:numId="7" w16cid:durableId="2000502219">
    <w:abstractNumId w:val="88"/>
  </w:num>
  <w:num w:numId="8" w16cid:durableId="1306932007">
    <w:abstractNumId w:val="87"/>
  </w:num>
  <w:num w:numId="9" w16cid:durableId="727918753">
    <w:abstractNumId w:val="61"/>
  </w:num>
  <w:num w:numId="10" w16cid:durableId="960380475">
    <w:abstractNumId w:val="86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3"/>
  </w:num>
  <w:num w:numId="14" w16cid:durableId="984166472">
    <w:abstractNumId w:val="64"/>
  </w:num>
  <w:num w:numId="15" w16cid:durableId="1558316730">
    <w:abstractNumId w:val="73"/>
  </w:num>
  <w:num w:numId="16" w16cid:durableId="1599559039">
    <w:abstractNumId w:val="81"/>
  </w:num>
  <w:num w:numId="17" w16cid:durableId="205140535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3"/>
  </w:num>
  <w:num w:numId="20" w16cid:durableId="1685479152">
    <w:abstractNumId w:val="62"/>
  </w:num>
  <w:num w:numId="21" w16cid:durableId="58140308">
    <w:abstractNumId w:val="71"/>
  </w:num>
  <w:num w:numId="22" w16cid:durableId="947393248">
    <w:abstractNumId w:val="66"/>
  </w:num>
  <w:num w:numId="23" w16cid:durableId="1195923593">
    <w:abstractNumId w:val="60"/>
  </w:num>
  <w:num w:numId="24" w16cid:durableId="336348223">
    <w:abstractNumId w:val="84"/>
  </w:num>
  <w:num w:numId="25" w16cid:durableId="862862901">
    <w:abstractNumId w:val="68"/>
  </w:num>
  <w:num w:numId="26" w16cid:durableId="1364868577">
    <w:abstractNumId w:val="55"/>
  </w:num>
  <w:num w:numId="27" w16cid:durableId="494304781">
    <w:abstractNumId w:val="74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6"/>
  </w:num>
  <w:num w:numId="33" w16cid:durableId="1891070939">
    <w:abstractNumId w:val="65"/>
  </w:num>
  <w:num w:numId="34" w16cid:durableId="952401735">
    <w:abstractNumId w:val="79"/>
  </w:num>
  <w:num w:numId="35" w16cid:durableId="122307402">
    <w:abstractNumId w:val="77"/>
  </w:num>
  <w:num w:numId="36" w16cid:durableId="147333472">
    <w:abstractNumId w:val="67"/>
  </w:num>
  <w:num w:numId="37" w16cid:durableId="14574755">
    <w:abstractNumId w:val="85"/>
  </w:num>
  <w:num w:numId="38" w16cid:durableId="1285697790">
    <w:abstractNumId w:val="54"/>
  </w:num>
  <w:num w:numId="39" w16cid:durableId="768038164">
    <w:abstractNumId w:val="75"/>
  </w:num>
  <w:num w:numId="40" w16cid:durableId="23290739">
    <w:abstractNumId w:val="69"/>
  </w:num>
  <w:num w:numId="41" w16cid:durableId="495654263">
    <w:abstractNumId w:val="82"/>
  </w:num>
  <w:num w:numId="42" w16cid:durableId="46995121">
    <w:abstractNumId w:val="5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04"/>
    <w:rsid w:val="00024AEB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7C7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26996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47D97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5A3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16A7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85A"/>
    <w:rsid w:val="002965A4"/>
    <w:rsid w:val="0029664B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A7C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581"/>
    <w:rsid w:val="00382A09"/>
    <w:rsid w:val="003841CF"/>
    <w:rsid w:val="0038475B"/>
    <w:rsid w:val="00384EFA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0EC1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476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3A0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EC0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ACF"/>
    <w:rsid w:val="00503B90"/>
    <w:rsid w:val="00503CA4"/>
    <w:rsid w:val="0050766D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76B9"/>
    <w:rsid w:val="00520414"/>
    <w:rsid w:val="00520CD0"/>
    <w:rsid w:val="00521385"/>
    <w:rsid w:val="0052169C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47EC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1DE3"/>
    <w:rsid w:val="005C2C8E"/>
    <w:rsid w:val="005C400D"/>
    <w:rsid w:val="005C4278"/>
    <w:rsid w:val="005C4F75"/>
    <w:rsid w:val="005C55D2"/>
    <w:rsid w:val="005C5AA9"/>
    <w:rsid w:val="005C6843"/>
    <w:rsid w:val="005C7D8A"/>
    <w:rsid w:val="005D0CBE"/>
    <w:rsid w:val="005D0EC0"/>
    <w:rsid w:val="005D0FA2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676EA"/>
    <w:rsid w:val="007712C8"/>
    <w:rsid w:val="00771AC1"/>
    <w:rsid w:val="00773FDC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550F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24E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63F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5FFC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B8D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5067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9D8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71F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5DC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9DC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351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1E7B"/>
    <w:rsid w:val="00E723F8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3C4B"/>
    <w:rsid w:val="00EE4105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3FF"/>
    <w:rsid w:val="00F27588"/>
    <w:rsid w:val="00F27F61"/>
    <w:rsid w:val="00F30A03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6F48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gedystrybucja.pl/strefa-klienta/przydatne-dokumenty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A6000B0E39166B4EA9478DD9A023A35C" ma:contentTypeVersion="0" ma:contentTypeDescription="SWPP2 Dokument bazowy" ma:contentTypeScope="" ma:versionID="fa548f8e5569779d0af14c1399eed53b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2026.docx</dmsv2BaseFileName>
    <dmsv2BaseDisplayName xmlns="http://schemas.microsoft.com/sharepoint/v3">Załącznik nr 1.3 do SWZ 2026</dmsv2BaseDisplayName>
    <dmsv2SWPP2ObjectNumber xmlns="http://schemas.microsoft.com/sharepoint/v3">POST/DYS/OLD/GZ/02207/2025                        </dmsv2SWPP2ObjectNumber>
    <dmsv2SWPP2SumMD5 xmlns="http://schemas.microsoft.com/sharepoint/v3">08dbd0da3745ef3a9f5c4202f369ed8a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710080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24623093</dmsv2BaseClientSystemDocumentID>
    <dmsv2BaseModifiedByID xmlns="http://schemas.microsoft.com/sharepoint/v3">11704639</dmsv2BaseModifiedByID>
    <dmsv2BaseCreatedByID xmlns="http://schemas.microsoft.com/sharepoint/v3">11704639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PR4UJWENCY6Q-1522586882-14787</_dlc_DocId>
    <_dlc_DocIdUrl xmlns="a19cb1c7-c5c7-46d4-85ae-d83685407bba">
      <Url>https://swpp2.dms.gkpge.pl/sites/42/_layouts/15/DocIdRedir.aspx?ID=PR4UJWENCY6Q-1522586882-14787</Url>
      <Description>PR4UJWENCY6Q-1522586882-14787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2EB6341-10D4-4B35-9CA7-893487F140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1553</Words>
  <Characters>10915</Characters>
  <Application>Microsoft Office Word</Application>
  <DocSecurity>0</DocSecurity>
  <Lines>90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Klimacki Dariusz [PGE Dystr. O.Łódź]</cp:lastModifiedBy>
  <cp:revision>14</cp:revision>
  <cp:lastPrinted>2011-10-20T15:55:00Z</cp:lastPrinted>
  <dcterms:created xsi:type="dcterms:W3CDTF">2025-10-28T08:54:00Z</dcterms:created>
  <dcterms:modified xsi:type="dcterms:W3CDTF">2026-03-31T07:02:00Z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0x0101891000A6000B0E39166B4EA9478DD9A023A35C</vt:lpwstr>
  </property>
  <property fmtid="{D5CDD505-2E9C-101B-9397-08002B2CF9AE}" pid="3" name="_dlc_DocIdItemGuid">
    <vt:lpwstr>3a750b32-0f05-461b-b375-30547d1c8ff1</vt:lpwstr>
  </property>
</Properties>
</file>